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Казахский национальный университет им. аль-</w:t>
      </w:r>
      <w:proofErr w:type="spellStart"/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Фараби</w:t>
      </w:r>
      <w:proofErr w:type="spellEnd"/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Высшая школа Экономики и бизнеса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Кафедра </w:t>
      </w:r>
      <w:r w:rsidR="004F3322" w:rsidRPr="004F3322">
        <w:rPr>
          <w:rFonts w:ascii="Times New Roman" w:eastAsia="Calibri" w:hAnsi="Times New Roman" w:cs="Times New Roman"/>
          <w:color w:val="000000"/>
          <w:sz w:val="28"/>
          <w:szCs w:val="28"/>
        </w:rPr>
        <w:t>Финансы и учет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ПРОГРАММА 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45B24" w:rsidRPr="00F45B24" w:rsidTr="0061681D">
        <w:trPr>
          <w:trHeight w:val="232"/>
        </w:trPr>
        <w:tc>
          <w:tcPr>
            <w:tcW w:w="10068" w:type="dxa"/>
            <w:vAlign w:val="bottom"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МЕТОДИЧЕСКИЕ РЕКОМЕНДАЦИИ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ПРОВЕДЕНИЮ итогового экзамена ПО ДИСЦИПЛИНЕ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45B24" w:rsidRPr="00F45B24" w:rsidRDefault="000539E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39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Финансовые услуги банков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(наименование учебной дисциплины по учебному плану)</w:t>
            </w:r>
          </w:p>
        </w:tc>
      </w:tr>
      <w:tr w:rsidR="00F45B24" w:rsidRPr="00F45B24" w:rsidTr="0061681D">
        <w:trPr>
          <w:trHeight w:val="193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B24" w:rsidRPr="004F3322" w:rsidRDefault="000539E4" w:rsidP="00F45B2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39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FUB 5417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дисциплины по учебному плану)</w:t>
            </w:r>
          </w:p>
        </w:tc>
      </w:tr>
      <w:tr w:rsidR="00F45B24" w:rsidRPr="00F45B24" w:rsidTr="0061681D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3029FA" w:rsidRDefault="004F3322" w:rsidP="003029F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="00F45B24" w:rsidRPr="00F45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направлению </w:t>
            </w:r>
            <w:r w:rsidR="00302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3029FA" w:rsidRPr="003029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«5В050900-Финансы»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и наименование образовательной программы в рамках которо</w:t>
            </w:r>
            <w:proofErr w:type="gramStart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й(</w:t>
            </w:r>
            <w:proofErr w:type="spellStart"/>
            <w:proofErr w:type="gram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ых</w:t>
            </w:r>
            <w:proofErr w:type="spell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  дисциплина реализуется)</w:t>
            </w:r>
          </w:p>
        </w:tc>
      </w:tr>
    </w:tbl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Pr="00F45B24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Алматы 20</w:t>
      </w:r>
      <w:r w:rsidR="00831F83">
        <w:rPr>
          <w:rFonts w:ascii="Times New Roman" w:eastAsia="Calibri" w:hAnsi="Times New Roman" w:cs="Times New Roman"/>
          <w:sz w:val="28"/>
          <w:szCs w:val="28"/>
        </w:rPr>
        <w:t>19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 w:type="page"/>
            </w: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Pr="00F45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оставитель: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4F3322" w:rsidP="004F33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Алиев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Б.М.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к.э.н., </w:t>
            </w:r>
            <w:proofErr w:type="spellStart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и.о</w:t>
            </w:r>
            <w:proofErr w:type="spellEnd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доцента 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кафедры «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Финансы и учет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B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(Ф.И.О., ученая степень, ученое звание, должность)</w:t>
            </w:r>
          </w:p>
        </w:tc>
      </w:tr>
    </w:tbl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Программа и методические рекомендации по проведению  итогового экзамена</w:t>
      </w:r>
      <w:r w:rsidRPr="00F45B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F45B2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0539E4" w:rsidRPr="000539E4">
        <w:rPr>
          <w:rFonts w:ascii="Times New Roman" w:eastAsia="Calibri" w:hAnsi="Times New Roman" w:cs="Times New Roman"/>
          <w:b/>
          <w:sz w:val="28"/>
          <w:szCs w:val="28"/>
        </w:rPr>
        <w:t>Финансовые услуги банков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F45B24">
        <w:rPr>
          <w:rFonts w:ascii="Times New Roman" w:eastAsia="Calibri" w:hAnsi="Times New Roman" w:cs="Times New Roman"/>
          <w:sz w:val="28"/>
          <w:szCs w:val="28"/>
        </w:rPr>
        <w:t>рассмотрены и одобрены на заседании кафедры «</w:t>
      </w:r>
      <w:r w:rsidR="004F3322" w:rsidRPr="004F3322">
        <w:rPr>
          <w:rFonts w:ascii="Times New Roman" w:eastAsia="Calibri" w:hAnsi="Times New Roman" w:cs="Times New Roman"/>
          <w:sz w:val="28"/>
          <w:szCs w:val="28"/>
        </w:rPr>
        <w:t>Финансы и учет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Протокол  №  ______ от «____» ______________  201</w:t>
      </w:r>
      <w:r w:rsidR="004F3322">
        <w:rPr>
          <w:rFonts w:ascii="Times New Roman" w:eastAsia="Calibri" w:hAnsi="Times New Roman" w:cs="Times New Roman"/>
          <w:sz w:val="28"/>
          <w:szCs w:val="28"/>
        </w:rPr>
        <w:t>9</w:t>
      </w:r>
      <w:r w:rsidRPr="00F45B24">
        <w:rPr>
          <w:rFonts w:ascii="Times New Roman" w:eastAsia="Calibri" w:hAnsi="Times New Roman" w:cs="Times New Roman"/>
          <w:sz w:val="28"/>
          <w:szCs w:val="28"/>
        </w:rPr>
        <w:t>___ г.</w:t>
      </w: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</w:p>
    <w:p w:rsidR="00F45B24" w:rsidRPr="00F45B24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результатам обучения за 15 недель в конце 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>проводится итоговый экзамен в письменной форме</w:t>
      </w:r>
      <w:r w:rsidRPr="00F45B24">
        <w:rPr>
          <w:rFonts w:ascii="Times New Roman" w:eastAsia="Calibri" w:hAnsi="Times New Roman" w:cs="Times New Roman"/>
          <w:sz w:val="28"/>
          <w:szCs w:val="28"/>
        </w:rPr>
        <w:t>.</w:t>
      </w:r>
      <w:r w:rsidRPr="00F45B24">
        <w:rPr>
          <w:rFonts w:ascii="Calibri" w:eastAsia="Calibri" w:hAnsi="Calibri" w:cs="Times New Roman"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>При сдаче  экзамена требуется представить полные ответы на поставленные вопросы и решить практические задания.</w:t>
      </w:r>
    </w:p>
    <w:p w:rsidR="00F45B24" w:rsidRPr="00F45B24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B2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Темы, по которым будет составлены задания:</w:t>
      </w:r>
    </w:p>
    <w:p w:rsidR="00032DD3" w:rsidRPr="00032DD3" w:rsidRDefault="00032DD3" w:rsidP="00032D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DD3">
        <w:rPr>
          <w:rFonts w:ascii="Times New Roman" w:eastAsia="Calibri" w:hAnsi="Times New Roman" w:cs="Times New Roman"/>
          <w:sz w:val="28"/>
          <w:szCs w:val="28"/>
        </w:rPr>
        <w:t>1. Депозитные услуги банков второго уровня РК</w:t>
      </w:r>
    </w:p>
    <w:p w:rsidR="00032DD3" w:rsidRPr="00032DD3" w:rsidRDefault="00032DD3" w:rsidP="00032D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DD3">
        <w:rPr>
          <w:rFonts w:ascii="Times New Roman" w:eastAsia="Calibri" w:hAnsi="Times New Roman" w:cs="Times New Roman"/>
          <w:sz w:val="28"/>
          <w:szCs w:val="28"/>
        </w:rPr>
        <w:t>2. Способы организации управления банковскими активами: их качество и структура.</w:t>
      </w:r>
    </w:p>
    <w:p w:rsidR="00032DD3" w:rsidRPr="00032DD3" w:rsidRDefault="00032DD3" w:rsidP="00032D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DD3">
        <w:rPr>
          <w:rFonts w:ascii="Times New Roman" w:eastAsia="Calibri" w:hAnsi="Times New Roman" w:cs="Times New Roman"/>
          <w:sz w:val="28"/>
          <w:szCs w:val="28"/>
        </w:rPr>
        <w:t>3. Кредитные услуги банков. Элементы системы кредитования и организация кредитного процесса.</w:t>
      </w:r>
    </w:p>
    <w:p w:rsidR="00032DD3" w:rsidRPr="00032DD3" w:rsidRDefault="00032DD3" w:rsidP="00032D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DD3">
        <w:rPr>
          <w:rFonts w:ascii="Times New Roman" w:eastAsia="Calibri" w:hAnsi="Times New Roman" w:cs="Times New Roman"/>
          <w:sz w:val="28"/>
          <w:szCs w:val="28"/>
        </w:rPr>
        <w:t>4-5. Банковские технологии анализа кредитоспособности</w:t>
      </w:r>
    </w:p>
    <w:p w:rsidR="00032DD3" w:rsidRPr="00032DD3" w:rsidRDefault="00032DD3" w:rsidP="00032D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DD3">
        <w:rPr>
          <w:rFonts w:ascii="Times New Roman" w:eastAsia="Calibri" w:hAnsi="Times New Roman" w:cs="Times New Roman"/>
          <w:sz w:val="28"/>
          <w:szCs w:val="28"/>
        </w:rPr>
        <w:t>6-7. Формы обеспечения возвратности банковских ссуд</w:t>
      </w:r>
    </w:p>
    <w:p w:rsidR="00032DD3" w:rsidRPr="00032DD3" w:rsidRDefault="00032DD3" w:rsidP="00032D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DD3">
        <w:rPr>
          <w:rFonts w:ascii="Times New Roman" w:eastAsia="Calibri" w:hAnsi="Times New Roman" w:cs="Times New Roman"/>
          <w:sz w:val="28"/>
          <w:szCs w:val="28"/>
        </w:rPr>
        <w:t>8-9. Организация процесса корпоративного  кредитования</w:t>
      </w:r>
    </w:p>
    <w:p w:rsidR="00032DD3" w:rsidRPr="00032DD3" w:rsidRDefault="00032DD3" w:rsidP="00032D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DD3">
        <w:rPr>
          <w:rFonts w:ascii="Times New Roman" w:eastAsia="Calibri" w:hAnsi="Times New Roman" w:cs="Times New Roman"/>
          <w:sz w:val="28"/>
          <w:szCs w:val="28"/>
        </w:rPr>
        <w:t>10. Организация процесса розничного кредитования</w:t>
      </w:r>
    </w:p>
    <w:p w:rsidR="00032DD3" w:rsidRPr="00032DD3" w:rsidRDefault="00032DD3" w:rsidP="00032D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DD3">
        <w:rPr>
          <w:rFonts w:ascii="Times New Roman" w:eastAsia="Calibri" w:hAnsi="Times New Roman" w:cs="Times New Roman"/>
          <w:sz w:val="28"/>
          <w:szCs w:val="28"/>
        </w:rPr>
        <w:t>11-12. Организация лизинговых, трастовых, услуг банков</w:t>
      </w:r>
    </w:p>
    <w:p w:rsidR="00032DD3" w:rsidRPr="00032DD3" w:rsidRDefault="00032DD3" w:rsidP="00032D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DD3">
        <w:rPr>
          <w:rFonts w:ascii="Times New Roman" w:eastAsia="Calibri" w:hAnsi="Times New Roman" w:cs="Times New Roman"/>
          <w:sz w:val="28"/>
          <w:szCs w:val="28"/>
        </w:rPr>
        <w:t xml:space="preserve">13. Организация </w:t>
      </w:r>
      <w:proofErr w:type="spellStart"/>
      <w:r w:rsidRPr="00032DD3">
        <w:rPr>
          <w:rFonts w:ascii="Times New Roman" w:eastAsia="Calibri" w:hAnsi="Times New Roman" w:cs="Times New Roman"/>
          <w:sz w:val="28"/>
          <w:szCs w:val="28"/>
        </w:rPr>
        <w:t>факторинговых</w:t>
      </w:r>
      <w:proofErr w:type="spellEnd"/>
      <w:r w:rsidRPr="00032DD3">
        <w:rPr>
          <w:rFonts w:ascii="Times New Roman" w:eastAsia="Calibri" w:hAnsi="Times New Roman" w:cs="Times New Roman"/>
          <w:sz w:val="28"/>
          <w:szCs w:val="28"/>
        </w:rPr>
        <w:t xml:space="preserve"> услуг банков</w:t>
      </w:r>
    </w:p>
    <w:p w:rsidR="007A5030" w:rsidRDefault="00032DD3" w:rsidP="00032D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DD3">
        <w:rPr>
          <w:rFonts w:ascii="Times New Roman" w:eastAsia="Calibri" w:hAnsi="Times New Roman" w:cs="Times New Roman"/>
          <w:sz w:val="28"/>
          <w:szCs w:val="28"/>
        </w:rPr>
        <w:t xml:space="preserve">14-15. Организация </w:t>
      </w:r>
      <w:proofErr w:type="spellStart"/>
      <w:r w:rsidRPr="00032DD3">
        <w:rPr>
          <w:rFonts w:ascii="Times New Roman" w:eastAsia="Calibri" w:hAnsi="Times New Roman" w:cs="Times New Roman"/>
          <w:sz w:val="28"/>
          <w:szCs w:val="28"/>
        </w:rPr>
        <w:t>форфейтинговых</w:t>
      </w:r>
      <w:proofErr w:type="spellEnd"/>
      <w:r w:rsidRPr="00032DD3">
        <w:rPr>
          <w:rFonts w:ascii="Times New Roman" w:eastAsia="Calibri" w:hAnsi="Times New Roman" w:cs="Times New Roman"/>
          <w:sz w:val="28"/>
          <w:szCs w:val="28"/>
        </w:rPr>
        <w:t xml:space="preserve"> услуг банков</w:t>
      </w:r>
    </w:p>
    <w:p w:rsidR="00032DD3" w:rsidRDefault="00032DD3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2DD3" w:rsidRDefault="00032DD3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Во время сдачи экзамена студенты должны быть способны:</w:t>
      </w:r>
    </w:p>
    <w:p w:rsidR="00032DD3" w:rsidRPr="00032DD3" w:rsidRDefault="00F45B24" w:rsidP="00032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32DD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32DD3" w:rsidRPr="00032DD3">
        <w:rPr>
          <w:rFonts w:ascii="Times New Roman" w:eastAsia="Calibri" w:hAnsi="Times New Roman" w:cs="Times New Roman"/>
          <w:color w:val="000000"/>
          <w:sz w:val="28"/>
          <w:szCs w:val="28"/>
        </w:rPr>
        <w:t>понимать и применять банковские термины, основные понятия теории, конкретные факты, процедуры;</w:t>
      </w:r>
    </w:p>
    <w:p w:rsidR="00032DD3" w:rsidRPr="00032DD3" w:rsidRDefault="00032DD3" w:rsidP="00032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032DD3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объясн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Pr="00032DD3">
        <w:rPr>
          <w:rFonts w:ascii="Times New Roman" w:eastAsia="Calibri" w:hAnsi="Times New Roman" w:cs="Times New Roman"/>
          <w:color w:val="000000"/>
          <w:sz w:val="28"/>
          <w:szCs w:val="28"/>
        </w:rPr>
        <w:t>ть правила, законы, принципы возникновения и функционирования банков;</w:t>
      </w:r>
    </w:p>
    <w:p w:rsidR="00032DD3" w:rsidRPr="00032DD3" w:rsidRDefault="00032DD3" w:rsidP="00032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032DD3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знать и уметь проводить различные банковские операции;</w:t>
      </w:r>
    </w:p>
    <w:p w:rsidR="00032DD3" w:rsidRPr="00032DD3" w:rsidRDefault="00032DD3" w:rsidP="00032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032DD3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применять процедуры, методы, теории и методологии, адекватные решаемым задачам;</w:t>
      </w:r>
    </w:p>
    <w:p w:rsidR="00EF6828" w:rsidRDefault="00032DD3" w:rsidP="00032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032DD3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владеть навыками применения методических знаний и практических навыков в сфере исследования финансовых услуг банка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32DD3" w:rsidRDefault="00032DD3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Программные вопросы экзамена по дисциплине «</w:t>
      </w:r>
      <w:r w:rsidR="000539E4" w:rsidRPr="000539E4">
        <w:rPr>
          <w:rFonts w:ascii="Times New Roman" w:eastAsia="Calibri" w:hAnsi="Times New Roman" w:cs="Times New Roman"/>
          <w:sz w:val="28"/>
          <w:szCs w:val="28"/>
        </w:rPr>
        <w:t>Финансовые услуги банков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D2B82" w:rsidRPr="005D2B82" w:rsidRDefault="005D2B82" w:rsidP="005D2B82">
      <w:pPr>
        <w:shd w:val="clear" w:color="auto" w:fill="FFFFFF"/>
        <w:tabs>
          <w:tab w:val="num" w:pos="1620"/>
        </w:tabs>
        <w:spacing w:after="0" w:line="240" w:lineRule="auto"/>
        <w:ind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принципы </w:t>
      </w:r>
      <w:proofErr w:type="spellStart"/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пруденциального</w:t>
      </w:r>
      <w:proofErr w:type="spellEnd"/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регулирования деятельности банков.</w:t>
      </w:r>
    </w:p>
    <w:p w:rsidR="005D2B82" w:rsidRPr="005D2B82" w:rsidRDefault="005D2B82" w:rsidP="005D2B82">
      <w:pPr>
        <w:shd w:val="clear" w:color="auto" w:fill="FFFFFF"/>
        <w:tabs>
          <w:tab w:val="num" w:pos="1620"/>
        </w:tabs>
        <w:spacing w:after="0" w:line="240" w:lineRule="auto"/>
        <w:ind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Система </w:t>
      </w:r>
      <w:proofErr w:type="spellStart"/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пруденциальных</w:t>
      </w:r>
      <w:proofErr w:type="spellEnd"/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нормативов в Республике Казахстан.</w:t>
      </w:r>
    </w:p>
    <w:p w:rsidR="005D2B82" w:rsidRPr="005D2B82" w:rsidRDefault="005D2B82" w:rsidP="005D2B82">
      <w:pPr>
        <w:shd w:val="clear" w:color="auto" w:fill="FFFFFF"/>
        <w:tabs>
          <w:tab w:val="num" w:pos="1620"/>
        </w:tabs>
        <w:spacing w:after="0" w:line="240" w:lineRule="auto"/>
        <w:ind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Сущность депозитных операции и их виды. </w:t>
      </w:r>
    </w:p>
    <w:p w:rsidR="005D2B82" w:rsidRPr="005D2B82" w:rsidRDefault="005D2B82" w:rsidP="005D2B82">
      <w:pPr>
        <w:shd w:val="clear" w:color="auto" w:fill="FFFFFF"/>
        <w:tabs>
          <w:tab w:val="num" w:pos="1620"/>
        </w:tabs>
        <w:spacing w:after="0" w:line="240" w:lineRule="auto"/>
        <w:ind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Депозитная      политика      коммерческого      банка. </w:t>
      </w:r>
    </w:p>
    <w:p w:rsidR="005D2B82" w:rsidRPr="005D2B82" w:rsidRDefault="005D2B82" w:rsidP="005D2B82">
      <w:pPr>
        <w:shd w:val="clear" w:color="auto" w:fill="FFFFFF"/>
        <w:tabs>
          <w:tab w:val="num" w:pos="1620"/>
        </w:tabs>
        <w:spacing w:after="0" w:line="240" w:lineRule="auto"/>
        <w:ind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Развитие депозитного рынка в Казахстане: проблемы и пути их решения.</w:t>
      </w:r>
    </w:p>
    <w:p w:rsidR="005D2B82" w:rsidRPr="005D2B82" w:rsidRDefault="005D2B82" w:rsidP="005D2B82">
      <w:pPr>
        <w:shd w:val="clear" w:color="auto" w:fill="FFFFFF"/>
        <w:tabs>
          <w:tab w:val="num" w:pos="1620"/>
        </w:tabs>
        <w:spacing w:after="0" w:line="240" w:lineRule="auto"/>
        <w:ind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Необходимость привлечения </w:t>
      </w:r>
      <w:proofErr w:type="spellStart"/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недепозитных</w:t>
      </w:r>
      <w:proofErr w:type="spellEnd"/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ресурсов и их  влияние на ликвидность коммерческих банков. </w:t>
      </w:r>
    </w:p>
    <w:p w:rsidR="005D2B82" w:rsidRPr="005D2B82" w:rsidRDefault="005D2B82" w:rsidP="005D2B82">
      <w:pPr>
        <w:shd w:val="clear" w:color="auto" w:fill="FFFFFF"/>
        <w:tabs>
          <w:tab w:val="num" w:pos="1620"/>
        </w:tabs>
        <w:spacing w:after="0" w:line="240" w:lineRule="auto"/>
        <w:ind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Межбанковские кредиты и их роль в формировании ресурсной базы.</w:t>
      </w:r>
    </w:p>
    <w:p w:rsidR="005D2B82" w:rsidRPr="005D2B82" w:rsidRDefault="005D2B82" w:rsidP="005D2B82">
      <w:pPr>
        <w:shd w:val="clear" w:color="auto" w:fill="FFFFFF"/>
        <w:tabs>
          <w:tab w:val="num" w:pos="1620"/>
        </w:tabs>
        <w:spacing w:after="0" w:line="240" w:lineRule="auto"/>
        <w:ind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8. Кредиты Национального банка РК, предоставляемые банкам второго уровня.</w:t>
      </w:r>
    </w:p>
    <w:p w:rsidR="005D2B82" w:rsidRPr="005D2B82" w:rsidRDefault="005D2B82" w:rsidP="005D2B82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right="4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Необходимый пакет документов для получения банковской ссуды. </w:t>
      </w:r>
    </w:p>
    <w:p w:rsidR="005D2B82" w:rsidRPr="005D2B82" w:rsidRDefault="005D2B82" w:rsidP="005D2B82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left="0"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кредитоспособности заемщика. </w:t>
      </w:r>
    </w:p>
    <w:p w:rsidR="005D2B82" w:rsidRPr="005D2B82" w:rsidRDefault="005D2B82" w:rsidP="005D2B82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left="0"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proofErr w:type="gramEnd"/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предоставляемые в банк для проведения анализа. </w:t>
      </w:r>
    </w:p>
    <w:p w:rsidR="005D2B82" w:rsidRPr="005D2B82" w:rsidRDefault="005D2B82" w:rsidP="005D2B82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left="0"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Фа</w:t>
      </w:r>
      <w:bookmarkStart w:id="0" w:name="_GoBack"/>
      <w:bookmarkEnd w:id="0"/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кторы, лежащие в основе оценки кредитоспособности заемщика.</w:t>
      </w:r>
    </w:p>
    <w:p w:rsidR="005D2B82" w:rsidRPr="005D2B82" w:rsidRDefault="005D2B82" w:rsidP="005D2B82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left="0"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Классификация форм Обеспечения банковских кредитов. </w:t>
      </w:r>
    </w:p>
    <w:p w:rsidR="005D2B82" w:rsidRPr="005D2B82" w:rsidRDefault="005D2B82" w:rsidP="005D2B82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left="0"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Залог как способ обеспечения использования средств. </w:t>
      </w:r>
    </w:p>
    <w:p w:rsidR="005D2B82" w:rsidRPr="005D2B82" w:rsidRDefault="005D2B82" w:rsidP="005D2B82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left="0"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 и формы заклада.   </w:t>
      </w:r>
    </w:p>
    <w:p w:rsidR="005D2B82" w:rsidRPr="005D2B82" w:rsidRDefault="005D2B82" w:rsidP="005D2B82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left="0"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оценки стоимости залога. </w:t>
      </w:r>
    </w:p>
    <w:p w:rsidR="005D2B82" w:rsidRPr="005D2B82" w:rsidRDefault="005D2B82" w:rsidP="005D2B82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left="0"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Поручительство, его характеристика. </w:t>
      </w:r>
    </w:p>
    <w:p w:rsidR="005D2B82" w:rsidRPr="005D2B82" w:rsidRDefault="005D2B82" w:rsidP="005D2B82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left="0"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Гарантии,   их   формы.   </w:t>
      </w:r>
    </w:p>
    <w:p w:rsidR="005D2B82" w:rsidRPr="005D2B82" w:rsidRDefault="005D2B82" w:rsidP="005D2B82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left="0"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Цессия, ее правовая структура и виды.</w:t>
      </w:r>
    </w:p>
    <w:p w:rsidR="005D2B82" w:rsidRPr="005D2B82" w:rsidRDefault="005D2B82" w:rsidP="005D2B82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right="4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Трастовые операции банка и их виды.  </w:t>
      </w:r>
    </w:p>
    <w:p w:rsidR="005D2B82" w:rsidRPr="005D2B82" w:rsidRDefault="005D2B82" w:rsidP="005D2B82">
      <w:pPr>
        <w:shd w:val="clear" w:color="auto" w:fill="FFFFFF"/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и особенности формирования банковских ресурсов.</w:t>
      </w:r>
    </w:p>
    <w:p w:rsidR="005D2B82" w:rsidRPr="005D2B82" w:rsidRDefault="005D2B82" w:rsidP="005D2B82">
      <w:pPr>
        <w:shd w:val="clear" w:color="auto" w:fill="FFFFFF"/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Собственный капитал банка и его защитные функции, способы формирования капитала банка. </w:t>
      </w:r>
    </w:p>
    <w:p w:rsidR="005D2B82" w:rsidRPr="005D2B82" w:rsidRDefault="005D2B82" w:rsidP="005D2B82">
      <w:pPr>
        <w:shd w:val="clear" w:color="auto" w:fill="FFFFFF"/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23.</w:t>
      </w: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 до востребования, основные характеристики.</w:t>
      </w:r>
    </w:p>
    <w:p w:rsidR="005D2B82" w:rsidRPr="005D2B82" w:rsidRDefault="005D2B82" w:rsidP="005D2B82">
      <w:pPr>
        <w:shd w:val="clear" w:color="auto" w:fill="FFFFFF"/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Сберегательные, срочные вклады.</w:t>
      </w:r>
    </w:p>
    <w:p w:rsidR="005D2B82" w:rsidRPr="005D2B82" w:rsidRDefault="005D2B82" w:rsidP="005D2B82">
      <w:pPr>
        <w:shd w:val="clear" w:color="auto" w:fill="FFFFFF"/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активов и условных обязательств.</w:t>
      </w:r>
    </w:p>
    <w:p w:rsidR="005D2B82" w:rsidRPr="005D2B82" w:rsidRDefault="005D2B82" w:rsidP="005D2B82">
      <w:pPr>
        <w:shd w:val="clear" w:color="auto" w:fill="FFFFFF"/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26.</w:t>
      </w: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Депозитный портфель коммерческого банка и особенности его формирования и управления.</w:t>
      </w:r>
    </w:p>
    <w:p w:rsidR="005D2B82" w:rsidRPr="005D2B82" w:rsidRDefault="005D2B82" w:rsidP="005D2B82">
      <w:pPr>
        <w:shd w:val="clear" w:color="auto" w:fill="FFFFFF"/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27.</w:t>
      </w: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состояния активов, качества и рисков. </w:t>
      </w:r>
    </w:p>
    <w:p w:rsidR="005D2B82" w:rsidRPr="005D2B82" w:rsidRDefault="005D2B82" w:rsidP="005D2B82">
      <w:pPr>
        <w:shd w:val="clear" w:color="auto" w:fill="FFFFFF"/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</w:t>
      </w: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и методы управления активами.</w:t>
      </w:r>
    </w:p>
    <w:p w:rsidR="005D2B82" w:rsidRPr="005D2B82" w:rsidRDefault="005D2B82" w:rsidP="005D2B82">
      <w:pPr>
        <w:shd w:val="clear" w:color="auto" w:fill="FFFFFF"/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</w:t>
      </w: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Банковские кредитные карточки. </w:t>
      </w:r>
    </w:p>
    <w:p w:rsidR="005D2B82" w:rsidRPr="005D2B82" w:rsidRDefault="005D2B82" w:rsidP="005D2B82">
      <w:pPr>
        <w:shd w:val="clear" w:color="auto" w:fill="FFFFFF"/>
        <w:tabs>
          <w:tab w:val="left" w:pos="1080"/>
        </w:tabs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</w:t>
      </w: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финансовых услуг банка.</w:t>
      </w:r>
    </w:p>
    <w:p w:rsidR="005D2B82" w:rsidRPr="005D2B82" w:rsidRDefault="005D2B82" w:rsidP="005D2B82">
      <w:pPr>
        <w:shd w:val="clear" w:color="auto" w:fill="FFFFFF"/>
        <w:tabs>
          <w:tab w:val="left" w:pos="1080"/>
        </w:tabs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31.</w:t>
      </w: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Трастовые услуги по поручению физических лиц. </w:t>
      </w:r>
    </w:p>
    <w:p w:rsidR="005D2B82" w:rsidRPr="005D2B82" w:rsidRDefault="005D2B82" w:rsidP="005D2B82">
      <w:pPr>
        <w:shd w:val="clear" w:color="auto" w:fill="FFFFFF"/>
        <w:tabs>
          <w:tab w:val="left" w:pos="1080"/>
        </w:tabs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32.</w:t>
      </w: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Агентские услуги.   </w:t>
      </w:r>
    </w:p>
    <w:p w:rsidR="005D2B82" w:rsidRPr="005D2B82" w:rsidRDefault="005D2B82" w:rsidP="005D2B82">
      <w:pPr>
        <w:shd w:val="clear" w:color="auto" w:fill="FFFFFF"/>
        <w:tabs>
          <w:tab w:val="left" w:pos="1080"/>
        </w:tabs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33.</w:t>
      </w: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Межбанковские расчеты (клиринг).</w:t>
      </w:r>
    </w:p>
    <w:p w:rsidR="005D2B82" w:rsidRPr="005D2B82" w:rsidRDefault="005D2B82" w:rsidP="005D2B82">
      <w:pPr>
        <w:shd w:val="clear" w:color="auto" w:fill="FFFFFF"/>
        <w:tabs>
          <w:tab w:val="left" w:pos="1080"/>
        </w:tabs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34.</w:t>
      </w: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  валютных   операций   коммерческих   банков. </w:t>
      </w:r>
    </w:p>
    <w:p w:rsidR="005D2B82" w:rsidRPr="005D2B82" w:rsidRDefault="005D2B82" w:rsidP="005D2B82">
      <w:pPr>
        <w:shd w:val="clear" w:color="auto" w:fill="FFFFFF"/>
        <w:tabs>
          <w:tab w:val="left" w:pos="1080"/>
        </w:tabs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35.</w:t>
      </w: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Характерные особенности срочные валютных сделок </w:t>
      </w:r>
    </w:p>
    <w:p w:rsidR="005D2B82" w:rsidRPr="005D2B82" w:rsidRDefault="005D2B82" w:rsidP="005D2B82">
      <w:pPr>
        <w:shd w:val="clear" w:color="auto" w:fill="FFFFFF"/>
        <w:tabs>
          <w:tab w:val="left" w:pos="1080"/>
        </w:tabs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36.</w:t>
      </w: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проведения валютных операций в  Республике Казахстан. </w:t>
      </w:r>
    </w:p>
    <w:p w:rsidR="005D2B82" w:rsidRPr="005D2B82" w:rsidRDefault="005D2B82" w:rsidP="005D2B82">
      <w:pPr>
        <w:shd w:val="clear" w:color="auto" w:fill="FFFFFF"/>
        <w:tabs>
          <w:tab w:val="left" w:pos="1080"/>
        </w:tabs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37.</w:t>
      </w: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Страхование   банковских   кредитов,   объекты   страхования.</w:t>
      </w:r>
    </w:p>
    <w:p w:rsidR="005D2B82" w:rsidRPr="005D2B82" w:rsidRDefault="005D2B82" w:rsidP="005D2B82">
      <w:pPr>
        <w:shd w:val="clear" w:color="auto" w:fill="FFFFFF"/>
        <w:tabs>
          <w:tab w:val="left" w:pos="1080"/>
        </w:tabs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38.</w:t>
      </w: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 в форме комиссионного вознаграждения. </w:t>
      </w:r>
    </w:p>
    <w:p w:rsidR="005D2B82" w:rsidRPr="005D2B82" w:rsidRDefault="005D2B82" w:rsidP="005D2B82">
      <w:pPr>
        <w:shd w:val="clear" w:color="auto" w:fill="FFFFFF"/>
        <w:tabs>
          <w:tab w:val="left" w:pos="1080"/>
        </w:tabs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39.</w:t>
      </w: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коммерческого банка. </w:t>
      </w:r>
    </w:p>
    <w:p w:rsidR="005D2B82" w:rsidRPr="005D2B82" w:rsidRDefault="005D2B82" w:rsidP="005D2B82">
      <w:pPr>
        <w:shd w:val="clear" w:color="auto" w:fill="FFFFFF"/>
        <w:tabs>
          <w:tab w:val="left" w:pos="1080"/>
        </w:tabs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40.</w:t>
      </w: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использование прибыли коммерческого банка.</w:t>
      </w:r>
    </w:p>
    <w:p w:rsidR="005D2B82" w:rsidRPr="005D2B82" w:rsidRDefault="005D2B82" w:rsidP="005D2B82">
      <w:pPr>
        <w:shd w:val="clear" w:color="auto" w:fill="FFFFFF"/>
        <w:tabs>
          <w:tab w:val="num" w:pos="1620"/>
        </w:tabs>
        <w:ind w:right="4" w:firstLine="54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F45B24" w:rsidRDefault="00F45B24" w:rsidP="00F45B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Рекомендуемая для подготовки к экзамену учебная литература:</w:t>
      </w:r>
    </w:p>
    <w:p w:rsidR="000D1D58" w:rsidRPr="000D1D58" w:rsidRDefault="004F3322" w:rsidP="000D1D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1.</w:t>
      </w:r>
      <w:r w:rsidR="000D1D58" w:rsidRPr="000D1D58">
        <w:rPr>
          <w:rFonts w:ascii="Times New Roman" w:eastAsia="Calibri" w:hAnsi="Times New Roman" w:cs="Times New Roman"/>
          <w:sz w:val="28"/>
          <w:szCs w:val="28"/>
        </w:rPr>
        <w:t>Закон «О Национальном Банке Республики Казахстан» (с учетом изменений и дополнений) от 30 марта 1995 года</w:t>
      </w:r>
    </w:p>
    <w:p w:rsidR="000D1D58" w:rsidRPr="000D1D58" w:rsidRDefault="000D1D58" w:rsidP="000D1D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2.Закон республики Казахстан от 31 августа 1995 года "О банках и банковской деятельности в республике Казахстан" </w:t>
      </w:r>
    </w:p>
    <w:p w:rsidR="000D1D58" w:rsidRPr="000D1D58" w:rsidRDefault="000D1D58" w:rsidP="000D1D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3.</w:t>
      </w:r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Банковское дело учебник / Казахский экономический университет им. Т. Рыскулова; редакцией У. М. </w:t>
      </w:r>
      <w:proofErr w:type="spellStart"/>
      <w:r w:rsidRPr="000D1D58">
        <w:rPr>
          <w:rFonts w:ascii="Times New Roman" w:eastAsia="Calibri" w:hAnsi="Times New Roman" w:cs="Times New Roman"/>
          <w:sz w:val="28"/>
          <w:szCs w:val="28"/>
        </w:rPr>
        <w:t>Искаков</w:t>
      </w:r>
      <w:proofErr w:type="spellEnd"/>
      <w:r w:rsidRPr="000D1D58">
        <w:rPr>
          <w:rFonts w:ascii="Times New Roman" w:eastAsia="Calibri" w:hAnsi="Times New Roman" w:cs="Times New Roman"/>
          <w:sz w:val="28"/>
          <w:szCs w:val="28"/>
        </w:rPr>
        <w:t>. - Алматы: Экономика, 2011. - 552 с.</w:t>
      </w:r>
    </w:p>
    <w:p w:rsidR="000D1D58" w:rsidRPr="000D1D58" w:rsidRDefault="000D1D58" w:rsidP="000D1D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Лаврушин О.И. Банковское дело: Учебник для вузов, обучающихся по экономическим специальностям. – 2-е изд., </w:t>
      </w:r>
      <w:proofErr w:type="spellStart"/>
      <w:r w:rsidRPr="000D1D58">
        <w:rPr>
          <w:rFonts w:ascii="Times New Roman" w:eastAsia="Calibri" w:hAnsi="Times New Roman" w:cs="Times New Roman"/>
          <w:sz w:val="28"/>
          <w:szCs w:val="28"/>
        </w:rPr>
        <w:t>перераб</w:t>
      </w:r>
      <w:proofErr w:type="spellEnd"/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. и доп. – М.: Финансы и статистика, 2012. – 672 с. </w:t>
      </w:r>
    </w:p>
    <w:p w:rsidR="000D1D58" w:rsidRPr="000D1D58" w:rsidRDefault="000D1D58" w:rsidP="000D1D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Основы банковского дела / Коробов, Ю. А. и др.; под ред. Ю.А. Коробова, Г.Д. Коробовой. – Москва: ИНФРА-М, 2011. – 448 с. </w:t>
      </w:r>
    </w:p>
    <w:p w:rsidR="000D1D58" w:rsidRPr="000D1D58" w:rsidRDefault="000D1D58" w:rsidP="000D1D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0D1D58">
        <w:rPr>
          <w:rFonts w:ascii="Times New Roman" w:eastAsia="Calibri" w:hAnsi="Times New Roman" w:cs="Times New Roman"/>
          <w:sz w:val="28"/>
          <w:szCs w:val="28"/>
        </w:rPr>
        <w:t>Касенова</w:t>
      </w:r>
      <w:proofErr w:type="spellEnd"/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 Г.Е. Банковское дело: Учебное пособие  под редакцией Тавасиева А.М.  - Алматы: Экономика, 2012.</w:t>
      </w:r>
    </w:p>
    <w:p w:rsidR="000D1D58" w:rsidRPr="000D1D58" w:rsidRDefault="000D1D58" w:rsidP="000D1D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7. Банковское дело учебник / </w:t>
      </w:r>
      <w:proofErr w:type="spellStart"/>
      <w:r w:rsidRPr="000D1D58">
        <w:rPr>
          <w:rFonts w:ascii="Times New Roman" w:eastAsia="Calibri" w:hAnsi="Times New Roman" w:cs="Times New Roman"/>
          <w:sz w:val="28"/>
          <w:szCs w:val="28"/>
        </w:rPr>
        <w:t>Қарж</w:t>
      </w:r>
      <w:proofErr w:type="gramStart"/>
      <w:r w:rsidRPr="000D1D58">
        <w:rPr>
          <w:rFonts w:ascii="Times New Roman" w:eastAsia="Calibri" w:hAnsi="Times New Roman" w:cs="Times New Roman"/>
          <w:sz w:val="28"/>
          <w:szCs w:val="28"/>
        </w:rPr>
        <w:t>ы</w:t>
      </w:r>
      <w:proofErr w:type="spellEnd"/>
      <w:r w:rsidRPr="000D1D58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D1D58">
        <w:rPr>
          <w:rFonts w:ascii="Times New Roman" w:eastAsia="Calibri" w:hAnsi="Times New Roman" w:cs="Times New Roman"/>
          <w:sz w:val="28"/>
          <w:szCs w:val="28"/>
        </w:rPr>
        <w:t>Қаражат</w:t>
      </w:r>
      <w:proofErr w:type="spellEnd"/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;  под редакцией </w:t>
      </w:r>
      <w:proofErr w:type="spellStart"/>
      <w:r w:rsidRPr="000D1D58">
        <w:rPr>
          <w:rFonts w:ascii="Times New Roman" w:eastAsia="Calibri" w:hAnsi="Times New Roman" w:cs="Times New Roman"/>
          <w:sz w:val="28"/>
          <w:szCs w:val="28"/>
        </w:rPr>
        <w:t>Сейткасымова</w:t>
      </w:r>
      <w:proofErr w:type="spellEnd"/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 Г.С.  - Алматы: Экономика, 2014. </w:t>
      </w:r>
    </w:p>
    <w:p w:rsidR="006D1CE0" w:rsidRDefault="000D1D58" w:rsidP="000D1D58">
      <w:pPr>
        <w:spacing w:after="0" w:line="240" w:lineRule="auto"/>
        <w:contextualSpacing/>
        <w:jc w:val="both"/>
      </w:pPr>
      <w:r w:rsidRPr="000D1D58">
        <w:rPr>
          <w:rFonts w:ascii="Times New Roman" w:eastAsia="Calibri" w:hAnsi="Times New Roman" w:cs="Times New Roman"/>
          <w:sz w:val="28"/>
          <w:szCs w:val="28"/>
        </w:rPr>
        <w:t>8. Банковское дело: дополнительные операции для клиентов. Учебник  под редакцией Тавасиева А.М.  – Москва</w:t>
      </w:r>
      <w:proofErr w:type="gramStart"/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 Финансы и статистика, 2015.</w:t>
      </w:r>
    </w:p>
    <w:sectPr w:rsidR="006D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75929"/>
    <w:multiLevelType w:val="hybridMultilevel"/>
    <w:tmpl w:val="6458066C"/>
    <w:lvl w:ilvl="0" w:tplc="D92C2AE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3065580C"/>
    <w:multiLevelType w:val="hybridMultilevel"/>
    <w:tmpl w:val="F584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94974"/>
    <w:multiLevelType w:val="hybridMultilevel"/>
    <w:tmpl w:val="37E24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7C0FD9"/>
    <w:multiLevelType w:val="hybridMultilevel"/>
    <w:tmpl w:val="1B480688"/>
    <w:lvl w:ilvl="0" w:tplc="7D9664BC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7A50BD3"/>
    <w:multiLevelType w:val="hybridMultilevel"/>
    <w:tmpl w:val="88162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114CC4"/>
    <w:multiLevelType w:val="hybridMultilevel"/>
    <w:tmpl w:val="007276EC"/>
    <w:lvl w:ilvl="0" w:tplc="1B76FD60">
      <w:start w:val="7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6">
    <w:nsid w:val="651E0342"/>
    <w:multiLevelType w:val="hybridMultilevel"/>
    <w:tmpl w:val="40406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abstractNum w:abstractNumId="7">
    <w:nsid w:val="71935C19"/>
    <w:multiLevelType w:val="hybridMultilevel"/>
    <w:tmpl w:val="52F2A77E"/>
    <w:lvl w:ilvl="0" w:tplc="DD44063E">
      <w:start w:val="9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1B76FD60">
      <w:start w:val="7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14"/>
    <w:rsid w:val="00032DD3"/>
    <w:rsid w:val="000539E4"/>
    <w:rsid w:val="000D1D58"/>
    <w:rsid w:val="001449B3"/>
    <w:rsid w:val="003029FA"/>
    <w:rsid w:val="00324471"/>
    <w:rsid w:val="004F3322"/>
    <w:rsid w:val="005D2B82"/>
    <w:rsid w:val="006D1CE0"/>
    <w:rsid w:val="00760614"/>
    <w:rsid w:val="007A5030"/>
    <w:rsid w:val="007C35B4"/>
    <w:rsid w:val="00831F83"/>
    <w:rsid w:val="009E2FBE"/>
    <w:rsid w:val="00B07051"/>
    <w:rsid w:val="00ED74D5"/>
    <w:rsid w:val="00EF6828"/>
    <w:rsid w:val="00F4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Hackintosh</dc:creator>
  <cp:keywords/>
  <dc:description/>
  <cp:lastModifiedBy>user</cp:lastModifiedBy>
  <cp:revision>31</cp:revision>
  <dcterms:created xsi:type="dcterms:W3CDTF">2020-03-23T13:28:00Z</dcterms:created>
  <dcterms:modified xsi:type="dcterms:W3CDTF">2020-03-27T02:13:00Z</dcterms:modified>
</cp:coreProperties>
</file>